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51" w:rsidRPr="00DB564E" w:rsidRDefault="00DB564E" w:rsidP="00DB564E">
      <w:pPr>
        <w:pStyle w:val="NoSpacing"/>
        <w:jc w:val="center"/>
        <w:rPr>
          <w:b/>
          <w:lang w:val="bg-BG"/>
        </w:rPr>
      </w:pPr>
      <w:r w:rsidRPr="00DB564E">
        <w:rPr>
          <w:b/>
          <w:lang w:val="bg-BG"/>
        </w:rPr>
        <w:t>ОТЧЕТ</w:t>
      </w:r>
    </w:p>
    <w:p w:rsidR="00DB564E" w:rsidRPr="00DB564E" w:rsidRDefault="00DB564E" w:rsidP="00DB564E">
      <w:pPr>
        <w:pStyle w:val="NoSpacing"/>
        <w:jc w:val="center"/>
        <w:rPr>
          <w:b/>
          <w:lang w:val="bg-BG"/>
        </w:rPr>
      </w:pPr>
      <w:r w:rsidRPr="00DB564E">
        <w:rPr>
          <w:b/>
          <w:lang w:val="bg-BG"/>
        </w:rPr>
        <w:t>За постъпили в Министерството на външните работи през 2021 г.</w:t>
      </w:r>
    </w:p>
    <w:p w:rsidR="00DB564E" w:rsidRDefault="00DB564E" w:rsidP="00DB564E">
      <w:pPr>
        <w:pStyle w:val="NoSpacing"/>
        <w:jc w:val="center"/>
        <w:rPr>
          <w:b/>
          <w:lang w:val="bg-BG"/>
        </w:rPr>
      </w:pPr>
      <w:r w:rsidRPr="00DB564E">
        <w:rPr>
          <w:b/>
          <w:lang w:val="bg-BG"/>
        </w:rPr>
        <w:t>Заявления за достъп до обществена информация</w:t>
      </w:r>
    </w:p>
    <w:p w:rsidR="00DB564E" w:rsidRDefault="00DB564E" w:rsidP="00DB564E">
      <w:pPr>
        <w:pStyle w:val="NoSpacing"/>
        <w:jc w:val="center"/>
        <w:rPr>
          <w:b/>
          <w:lang w:val="bg-BG"/>
        </w:rPr>
      </w:pP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9"/>
        <w:gridCol w:w="1231"/>
      </w:tblGrid>
      <w:tr w:rsidR="00F131C6" w:rsidTr="00D037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 Общ брой на постъпили заявления за достъп до обществена информация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1.1 от граждани на Република България</w:t>
            </w:r>
          </w:p>
        </w:tc>
        <w:tc>
          <w:tcPr>
            <w:tcW w:w="1231" w:type="dxa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50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1.2 от чужденци и лица без гражданство</w:t>
            </w:r>
          </w:p>
        </w:tc>
        <w:tc>
          <w:tcPr>
            <w:tcW w:w="1231" w:type="dxa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1.3 от журналисти</w:t>
            </w:r>
          </w:p>
        </w:tc>
        <w:tc>
          <w:tcPr>
            <w:tcW w:w="1231" w:type="dxa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7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1.4. от фирми</w:t>
            </w:r>
          </w:p>
        </w:tc>
        <w:tc>
          <w:tcPr>
            <w:tcW w:w="1231" w:type="dxa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1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1.5. от неправителствени организации</w:t>
            </w:r>
          </w:p>
        </w:tc>
        <w:tc>
          <w:tcPr>
            <w:tcW w:w="1231" w:type="dxa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12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1.6. брой писмени заявления</w:t>
            </w:r>
          </w:p>
        </w:tc>
        <w:tc>
          <w:tcPr>
            <w:tcW w:w="1231" w:type="dxa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7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1.7. брой устни заявления</w:t>
            </w:r>
          </w:p>
        </w:tc>
        <w:tc>
          <w:tcPr>
            <w:tcW w:w="1231" w:type="dxa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</w:tcPr>
          <w:p w:rsidR="00F131C6" w:rsidRPr="004A2B58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1.8. брой електронни заявления</w:t>
            </w:r>
            <w:r w:rsidR="004A2B58">
              <w:rPr>
                <w:lang w:val="bg-BG"/>
              </w:rPr>
              <w:t xml:space="preserve"> (</w:t>
            </w:r>
            <w:r w:rsidR="004A2B58">
              <w:t>e-mail</w:t>
            </w:r>
            <w:r w:rsidR="004A2B58">
              <w:rPr>
                <w:lang w:val="bg-BG"/>
              </w:rPr>
              <w:t>)</w:t>
            </w:r>
          </w:p>
        </w:tc>
        <w:tc>
          <w:tcPr>
            <w:tcW w:w="1231" w:type="dxa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54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1.9. брой заявления през Платформата за достъп до обществена информация</w:t>
            </w:r>
          </w:p>
        </w:tc>
        <w:tc>
          <w:tcPr>
            <w:tcW w:w="1231" w:type="dxa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9</w:t>
            </w:r>
          </w:p>
        </w:tc>
      </w:tr>
      <w:tr w:rsidR="00F131C6" w:rsidTr="006C14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2. Вид на информацията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2.1. официална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33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2.2. служебна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37</w:t>
            </w:r>
          </w:p>
        </w:tc>
      </w:tr>
      <w:tr w:rsidR="00F131C6" w:rsidTr="00D752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 Разглеждане на заявленията и предоставяне на ДОИ през 2021 г.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3.1. предоставяне на свободен достъп 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47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3.2. предоставяне на частичен достъп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4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3.2.1. исканата информация е класифицирана информация представляваща служебна тайна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3.2.2. 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2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3.2.3.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3.2.4. </w:t>
            </w:r>
            <w:r>
              <w:rPr>
                <w:lang w:val="bg-BG"/>
              </w:rPr>
              <w:t xml:space="preserve">служебната обществена информация </w:t>
            </w:r>
            <w:r>
              <w:rPr>
                <w:lang w:val="bg-BG"/>
              </w:rPr>
              <w:t xml:space="preserve">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  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</w:t>
            </w:r>
            <w:bookmarkStart w:id="0" w:name="_GoBack"/>
            <w:bookmarkEnd w:id="0"/>
            <w:r>
              <w:rPr>
                <w:lang w:val="bg-BG"/>
              </w:rPr>
              <w:t>0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3.3. предоставяне на ДОИ при надделяващ обществен интерес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0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3.4. препращане на заявлението когато органа не разполага с исканата информация, но знае за нейното местонахождение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9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3.5. уведомление до заявителя за липса на исканата обществена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7</w:t>
            </w:r>
          </w:p>
        </w:tc>
      </w:tr>
      <w:tr w:rsidR="00F131C6" w:rsidTr="00FE3C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3.6. Отказ за предоставяне на ДОИ</w:t>
            </w:r>
          </w:p>
        </w:tc>
      </w:tr>
      <w:tr w:rsidR="00F131C6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4C26B5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3.6.1. </w:t>
            </w:r>
            <w:r>
              <w:rPr>
                <w:lang w:val="bg-BG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9F0453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9F0453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3.6.2. </w:t>
            </w:r>
            <w:r>
              <w:rPr>
                <w:lang w:val="bg-BG"/>
              </w:rPr>
              <w:t xml:space="preserve">исканата информация е класифицирана информация представляваща </w:t>
            </w:r>
            <w:r>
              <w:rPr>
                <w:lang w:val="bg-BG"/>
              </w:rPr>
              <w:t>държавна</w:t>
            </w:r>
            <w:r>
              <w:rPr>
                <w:lang w:val="bg-BG"/>
              </w:rPr>
              <w:t xml:space="preserve"> тайна</w:t>
            </w:r>
          </w:p>
        </w:tc>
        <w:tc>
          <w:tcPr>
            <w:tcW w:w="1231" w:type="dxa"/>
            <w:shd w:val="clear" w:color="auto" w:fill="FFFFFF" w:themeFill="background1"/>
          </w:tcPr>
          <w:p w:rsidR="009F0453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4C26B5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3.6.3. </w:t>
            </w:r>
            <w:r>
              <w:rPr>
                <w:lang w:val="bg-BG"/>
              </w:rPr>
              <w:t xml:space="preserve">исканата информация </w:t>
            </w:r>
            <w:r>
              <w:rPr>
                <w:lang w:val="bg-BG"/>
              </w:rPr>
              <w:t>представлява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търговска </w:t>
            </w:r>
            <w:r>
              <w:rPr>
                <w:lang w:val="bg-BG"/>
              </w:rPr>
              <w:t>тайна</w:t>
            </w:r>
            <w:r>
              <w:rPr>
                <w:lang w:val="bg-BG"/>
              </w:rPr>
              <w:t xml:space="preserve">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4C26B5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3.6.4. 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4C26B5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3.6.5. </w:t>
            </w:r>
            <w:r>
              <w:rPr>
                <w:lang w:val="bg-BG"/>
              </w:rPr>
              <w:t>достъпът засяга интересите на трето лице (</w:t>
            </w:r>
            <w:r>
              <w:rPr>
                <w:lang w:val="bg-BG"/>
              </w:rPr>
              <w:t>физическо лице</w:t>
            </w:r>
            <w:r>
              <w:rPr>
                <w:lang w:val="bg-BG"/>
              </w:rPr>
              <w:t>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4C26B5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3.6.6. исканата обществена информация е предоставена на заявителя през предходните 6 месеца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1</w:t>
            </w:r>
          </w:p>
        </w:tc>
      </w:tr>
      <w:tr w:rsidR="004C26B5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3.6.7. </w:t>
            </w:r>
            <w:r>
              <w:rPr>
                <w:lang w:val="bg-BG"/>
              </w:rPr>
              <w:t>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4C26B5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3.6.8. </w:t>
            </w:r>
            <w:r>
              <w:rPr>
                <w:lang w:val="bg-BG"/>
              </w:rPr>
              <w:t xml:space="preserve">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  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34216D" w:rsidTr="003421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34216D" w:rsidRDefault="0034216D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4. Предоставени отговори в срок</w:t>
            </w:r>
          </w:p>
        </w:tc>
      </w:tr>
      <w:tr w:rsidR="004C26B5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4.1. веднага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4C26B5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4.2. в 14 дневен срок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63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4.3. в законоустановения срок след удължаването му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7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4.4. след срока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34216D" w:rsidTr="003421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34216D" w:rsidRDefault="0034216D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 Теми по които е искана обществена информация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5.1. упражняване на права или законни интереси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23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5.2. отчетност на институцията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33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5.3. процес на вземане на решения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3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5.4. изразходване на публични средства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7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5.5. контролна дейност на администрацията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1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5.6. предотвратяване или разкриване на корупция или нередности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1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5.7. проекти на нормативни актове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5.8. нормативни актове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2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5.9. други теми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4A2B58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34216D" w:rsidTr="003421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34216D" w:rsidRDefault="0034216D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6. Причини за удължаване на срока за предоставяне на ДОИ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6.1. уточняване предмета на исканата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4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6.2. 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1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6.3. 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2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6.4. други причини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34216D" w:rsidP="00F131C6">
            <w:pPr>
              <w:pStyle w:val="NoSpacing"/>
              <w:jc w:val="both"/>
              <w:rPr>
                <w:lang w:val="bg-BG"/>
              </w:rPr>
            </w:pPr>
          </w:p>
        </w:tc>
      </w:tr>
      <w:tr w:rsidR="004C5429" w:rsidTr="00A6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4C5429" w:rsidRDefault="004C542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7. Отказ на заявителя от предоставения му достъп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7.1. заявителя не се е явил в определения срок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4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7.2. заявителя не е платил определените разходи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7.3. отказ на заявителя от предоставения му достъп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34216D" w:rsidTr="004C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34216D" w:rsidRDefault="0034216D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8. Брой жалби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8.1. срещу решения за предоставяне на обществена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  <w:tr w:rsidR="0034216D" w:rsidTr="00F131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34216D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8.2. </w:t>
            </w:r>
            <w:r>
              <w:rPr>
                <w:lang w:val="bg-BG"/>
              </w:rPr>
              <w:t xml:space="preserve">срещу </w:t>
            </w:r>
            <w:r>
              <w:rPr>
                <w:lang w:val="bg-BG"/>
              </w:rPr>
              <w:t xml:space="preserve">отказ </w:t>
            </w:r>
            <w:r>
              <w:rPr>
                <w:lang w:val="bg-BG"/>
              </w:rPr>
              <w:t>за предоставяне на обществена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E951B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0</w:t>
            </w:r>
          </w:p>
        </w:tc>
      </w:tr>
    </w:tbl>
    <w:p w:rsidR="00DB564E" w:rsidRPr="00DB564E" w:rsidRDefault="00DB564E" w:rsidP="0034216D">
      <w:pPr>
        <w:pStyle w:val="NoSpacing"/>
        <w:jc w:val="center"/>
        <w:rPr>
          <w:lang w:val="bg-BG"/>
        </w:rPr>
      </w:pPr>
    </w:p>
    <w:sectPr w:rsidR="00DB564E" w:rsidRPr="00DB564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A2"/>
    <w:rsid w:val="0034216D"/>
    <w:rsid w:val="004A2B58"/>
    <w:rsid w:val="004C26B5"/>
    <w:rsid w:val="004C5429"/>
    <w:rsid w:val="005203A2"/>
    <w:rsid w:val="009F0453"/>
    <w:rsid w:val="00A62A51"/>
    <w:rsid w:val="00B7000C"/>
    <w:rsid w:val="00DB564E"/>
    <w:rsid w:val="00E951B9"/>
    <w:rsid w:val="00F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F6AD"/>
  <w15:chartTrackingRefBased/>
  <w15:docId w15:val="{9A05A149-2FE7-458D-88DE-A571127F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5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D60C1-3D12-4E2B-AB8C-5ACEE4F1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 Dimov</dc:creator>
  <cp:keywords/>
  <dc:description/>
  <cp:lastModifiedBy>Lyubomir Dimov</cp:lastModifiedBy>
  <cp:revision>4</cp:revision>
  <dcterms:created xsi:type="dcterms:W3CDTF">2022-02-18T09:39:00Z</dcterms:created>
  <dcterms:modified xsi:type="dcterms:W3CDTF">2022-02-18T10:50:00Z</dcterms:modified>
</cp:coreProperties>
</file>